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8E26C" w14:textId="1F1C238D" w:rsidR="005A534D" w:rsidRPr="00A12EEF" w:rsidRDefault="003B066C">
      <w:pPr>
        <w:rPr>
          <w:sz w:val="32"/>
          <w:szCs w:val="32"/>
        </w:rPr>
      </w:pPr>
      <w:r w:rsidRPr="00A12EEF">
        <w:rPr>
          <w:sz w:val="32"/>
          <w:szCs w:val="32"/>
        </w:rPr>
        <w:t xml:space="preserve">Media release </w:t>
      </w:r>
      <w:r w:rsidR="00754A8F">
        <w:rPr>
          <w:sz w:val="32"/>
          <w:szCs w:val="32"/>
        </w:rPr>
        <w:t>to Sunningwell Town Council</w:t>
      </w:r>
    </w:p>
    <w:p w14:paraId="77F44A0E" w14:textId="1196D614" w:rsidR="00291C05" w:rsidRDefault="00754A8F">
      <w:r>
        <w:t>Cle</w:t>
      </w:r>
      <w:r w:rsidR="00661CDA">
        <w:t>rk</w:t>
      </w:r>
      <w:r>
        <w:t xml:space="preserve"> Kate </w:t>
      </w:r>
      <w:r w:rsidR="00661CDA">
        <w:t>Bennett</w:t>
      </w:r>
    </w:p>
    <w:p w14:paraId="59BCA5AE" w14:textId="376DF59E" w:rsidR="00661CDA" w:rsidRDefault="00FD4FF3">
      <w:hyperlink r:id="rId7" w:history="1">
        <w:r w:rsidRPr="00424080">
          <w:rPr>
            <w:rStyle w:val="Hyperlink"/>
          </w:rPr>
          <w:t>clerk@sunningwell-pc.gov.uk</w:t>
        </w:r>
      </w:hyperlink>
    </w:p>
    <w:p w14:paraId="16E6B1E2" w14:textId="77777777" w:rsidR="00FD4FF3" w:rsidRDefault="00FD4FF3"/>
    <w:p w14:paraId="74E05CDD" w14:textId="754E35A4" w:rsidR="00FD4FF3" w:rsidRDefault="00B10059">
      <w:r>
        <w:rPr>
          <w:noProof/>
        </w:rPr>
        <w:drawing>
          <wp:inline distT="0" distB="0" distL="0" distR="0" wp14:anchorId="48D0BD47" wp14:editId="70495D61">
            <wp:extent cx="1611184" cy="2148840"/>
            <wp:effectExtent l="0" t="0" r="0" b="0"/>
            <wp:docPr id="1820760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4084" cy="2152708"/>
                    </a:xfrm>
                    <a:prstGeom prst="rect">
                      <a:avLst/>
                    </a:prstGeom>
                    <a:noFill/>
                    <a:ln>
                      <a:noFill/>
                    </a:ln>
                  </pic:spPr>
                </pic:pic>
              </a:graphicData>
            </a:graphic>
          </wp:inline>
        </w:drawing>
      </w:r>
      <w:r>
        <w:t xml:space="preserve">         </w:t>
      </w:r>
      <w:r w:rsidR="00520026">
        <w:rPr>
          <w:noProof/>
        </w:rPr>
        <w:drawing>
          <wp:inline distT="0" distB="0" distL="0" distR="0" wp14:anchorId="56910590" wp14:editId="2ABCD0C1">
            <wp:extent cx="2567940" cy="694192"/>
            <wp:effectExtent l="0" t="0" r="3810" b="0"/>
            <wp:docPr id="136892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5472" cy="704338"/>
                    </a:xfrm>
                    <a:prstGeom prst="rect">
                      <a:avLst/>
                    </a:prstGeom>
                    <a:noFill/>
                    <a:ln>
                      <a:noFill/>
                    </a:ln>
                  </pic:spPr>
                </pic:pic>
              </a:graphicData>
            </a:graphic>
          </wp:inline>
        </w:drawing>
      </w:r>
    </w:p>
    <w:p w14:paraId="5E8B5930" w14:textId="77777777" w:rsidR="00FD4FF3" w:rsidRDefault="00FD4FF3"/>
    <w:p w14:paraId="6D04D444" w14:textId="31CE4C3A" w:rsidR="00291C05" w:rsidRDefault="00F30081">
      <w:r>
        <w:t>Hi Kate,</w:t>
      </w:r>
    </w:p>
    <w:p w14:paraId="7BF4448B" w14:textId="18EF5E6E" w:rsidR="0060407B" w:rsidRDefault="005975CB">
      <w:r>
        <w:t>The Vale Path Volunteers</w:t>
      </w:r>
      <w:r w:rsidR="00F56E02">
        <w:t xml:space="preserve"> (VPV)</w:t>
      </w:r>
      <w:r>
        <w:t xml:space="preserve">, the path maintenance group of Vale of White Horse Ramblers, </w:t>
      </w:r>
      <w:r w:rsidR="000B4F8D">
        <w:t xml:space="preserve">recently </w:t>
      </w:r>
      <w:r w:rsidR="00A02942">
        <w:t>cut</w:t>
      </w:r>
      <w:r w:rsidR="00DF6076">
        <w:t xml:space="preserve"> back 450 metres of overhanging vegetation from the bridleway called Penn Lane, which connects north Abingdon to Sunningwell.</w:t>
      </w:r>
      <w:r w:rsidR="00B72E74">
        <w:t xml:space="preserve"> This was the first time that we had used our new</w:t>
      </w:r>
      <w:r w:rsidR="00EF2DE7">
        <w:t xml:space="preserve"> </w:t>
      </w:r>
      <w:r w:rsidR="001130E3" w:rsidRPr="001130E3">
        <w:t>battery-powered, high-reach hedge trimmer.</w:t>
      </w:r>
      <w:r w:rsidR="00B2471A">
        <w:t xml:space="preserve"> We had purchased this with a</w:t>
      </w:r>
      <w:r w:rsidR="00C226A3">
        <w:t>n</w:t>
      </w:r>
      <w:r w:rsidR="00B2471A">
        <w:t xml:space="preserve"> </w:t>
      </w:r>
      <w:r w:rsidR="007F7EEE">
        <w:t>£</w:t>
      </w:r>
      <w:r w:rsidR="00C226A3" w:rsidRPr="00C226A3">
        <w:t>8</w:t>
      </w:r>
      <w:r w:rsidR="007F7EEE" w:rsidRPr="00C226A3">
        <w:t>00</w:t>
      </w:r>
      <w:r w:rsidR="007F7EEE">
        <w:t xml:space="preserve"> </w:t>
      </w:r>
      <w:r w:rsidR="00B2471A">
        <w:t>grant from Trust for Oxfordshire’s Environment (T</w:t>
      </w:r>
      <w:r w:rsidR="004F67D9">
        <w:t>OE</w:t>
      </w:r>
      <w:r w:rsidR="00FC612B">
        <w:t>).</w:t>
      </w:r>
    </w:p>
    <w:p w14:paraId="1C5F1B2C" w14:textId="24E27A46" w:rsidR="00E46A9E" w:rsidRDefault="009018C4" w:rsidP="00E46A9E">
      <w:r>
        <w:t>VPV leader Pat Rosum</w:t>
      </w:r>
      <w:r w:rsidR="00D90945">
        <w:t xml:space="preserve"> described the issue “</w:t>
      </w:r>
      <w:r w:rsidR="00C1018C">
        <w:t xml:space="preserve">Overhanging branches and brambles </w:t>
      </w:r>
      <w:r w:rsidR="00E46A9E">
        <w:t xml:space="preserve">had become a significant obstacle for horse riders and made the route virtually impassable. </w:t>
      </w:r>
      <w:r w:rsidR="0063218B">
        <w:t xml:space="preserve">Our new tool proved invaluable, enabling us to </w:t>
      </w:r>
      <w:r w:rsidR="00E46A9E">
        <w:t>efficiently remove these high-level obstructions from the safety of ground level.</w:t>
      </w:r>
      <w:r w:rsidR="00EC32FB">
        <w:t>”</w:t>
      </w:r>
    </w:p>
    <w:p w14:paraId="15A538AD" w14:textId="114E8D8C" w:rsidR="00EC32FB" w:rsidRDefault="00EC32FB" w:rsidP="00E46A9E">
      <w:r>
        <w:t xml:space="preserve">Encroachment </w:t>
      </w:r>
      <w:r w:rsidR="00CD1EED">
        <w:t xml:space="preserve">of brambles and other dense vegetation from the sides of the bridleway </w:t>
      </w:r>
      <w:r w:rsidR="00E9406D">
        <w:t xml:space="preserve">also </w:t>
      </w:r>
      <w:r w:rsidR="00CD1EED">
        <w:t>made</w:t>
      </w:r>
      <w:r w:rsidR="00372326">
        <w:t xml:space="preserve"> life difficult for </w:t>
      </w:r>
      <w:r w:rsidR="00C505F5">
        <w:t>walkers, wheelers and cyclists</w:t>
      </w:r>
      <w:r w:rsidR="003E5957">
        <w:t xml:space="preserve">. </w:t>
      </w:r>
      <w:r w:rsidR="00EB28D3">
        <w:t>The new hedge trimmer</w:t>
      </w:r>
      <w:r w:rsidR="00DC1B20">
        <w:t xml:space="preserve">, in combination with </w:t>
      </w:r>
      <w:r w:rsidR="00DC1B20" w:rsidRPr="00DC1B20">
        <w:t>our existing standard battery-powered hedge trimmer—</w:t>
      </w:r>
      <w:r w:rsidR="005E6FF8">
        <w:t xml:space="preserve"> also</w:t>
      </w:r>
      <w:r w:rsidR="00DC1B20" w:rsidRPr="00DC1B20">
        <w:t xml:space="preserve"> </w:t>
      </w:r>
      <w:r w:rsidR="001724F4">
        <w:t xml:space="preserve">purchased </w:t>
      </w:r>
      <w:r w:rsidR="005E6FF8">
        <w:t>with a grant from</w:t>
      </w:r>
      <w:r w:rsidR="00DC1B20" w:rsidRPr="00DC1B20">
        <w:t xml:space="preserve"> TOE</w:t>
      </w:r>
      <w:r w:rsidR="00D5377B">
        <w:t xml:space="preserve"> -</w:t>
      </w:r>
      <w:r w:rsidR="00DC1B20" w:rsidRPr="00DC1B20">
        <w:t xml:space="preserve"> formed an effective combination</w:t>
      </w:r>
      <w:r w:rsidR="00D5377B">
        <w:t xml:space="preserve"> for dealin</w:t>
      </w:r>
      <w:r w:rsidR="00920AF0">
        <w:t>g with the issue</w:t>
      </w:r>
      <w:r w:rsidR="00DC1B20" w:rsidRPr="00DC1B20">
        <w:t>.</w:t>
      </w:r>
    </w:p>
    <w:p w14:paraId="51D1683F" w14:textId="05A399DD" w:rsidR="008C4B30" w:rsidRDefault="00F04D72" w:rsidP="00E46A9E">
      <w:r>
        <w:t>“</w:t>
      </w:r>
      <w:r w:rsidR="00E46A9E">
        <w:t xml:space="preserve">This partnership of tools allowed </w:t>
      </w:r>
      <w:r w:rsidR="00A02213">
        <w:t xml:space="preserve">the </w:t>
      </w:r>
      <w:r w:rsidR="00E46A9E">
        <w:t xml:space="preserve">VPV to clear the </w:t>
      </w:r>
      <w:r w:rsidR="00C62E03">
        <w:t>bridleway</w:t>
      </w:r>
      <w:r w:rsidR="00E46A9E">
        <w:t xml:space="preserve"> swiftly and thoroughly</w:t>
      </w:r>
      <w:r>
        <w:t>”</w:t>
      </w:r>
      <w:r w:rsidR="00E46A9E">
        <w:t xml:space="preserve">, </w:t>
      </w:r>
      <w:r>
        <w:t>said Pat, “</w:t>
      </w:r>
      <w:r w:rsidR="00E46A9E">
        <w:t xml:space="preserve">dramatically improving the route </w:t>
      </w:r>
      <w:r w:rsidR="00086759">
        <w:t>much more quickly than if we had only used hand tools</w:t>
      </w:r>
      <w:r w:rsidR="00E46A9E">
        <w:t>.</w:t>
      </w:r>
      <w:r w:rsidR="00086759">
        <w:t>”</w:t>
      </w:r>
      <w:r>
        <w:t xml:space="preserve"> </w:t>
      </w:r>
      <w:r w:rsidR="008C4B30" w:rsidRPr="008C4B30">
        <w:t xml:space="preserve">Pat added </w:t>
      </w:r>
      <w:r>
        <w:t>“</w:t>
      </w:r>
      <w:r w:rsidR="008C4B30" w:rsidRPr="008C4B30">
        <w:t>This substantial effort ensured that the entire route is now far more inviting and navigable for all users.</w:t>
      </w:r>
      <w:r>
        <w:t>”</w:t>
      </w:r>
    </w:p>
    <w:p w14:paraId="68A186A0" w14:textId="08C60FB8" w:rsidR="00667CD5" w:rsidRDefault="00FC48AD" w:rsidP="00E46A9E">
      <w:r w:rsidRPr="00FC48AD">
        <w:lastRenderedPageBreak/>
        <w:t xml:space="preserve">Ben Heaven-Taylor, CEO of Trust for Oxfordshire’s Environment, said “TOE aims to connect people to nature in their </w:t>
      </w:r>
      <w:r w:rsidR="00DB6005" w:rsidRPr="00FC48AD">
        <w:t>everyday</w:t>
      </w:r>
      <w:r w:rsidRPr="00FC48AD">
        <w:t xml:space="preserve"> lives. This focus is strongly supported by the work of the Vale Path Volunteers. By equipping them with specialist tools, they are able to clear pathways across the countryside safely and efficiently. This is an excellent use of grant funding, as it not only enhances their capacity but also ensures that more people can access and engage with nature, keeping our countryside paths open and accessible for all.”</w:t>
      </w:r>
    </w:p>
    <w:p w14:paraId="0A123E10" w14:textId="3B842E8E" w:rsidR="00F30081" w:rsidRDefault="00F30081" w:rsidP="00E46A9E">
      <w:r>
        <w:t>ENDS</w:t>
      </w:r>
    </w:p>
    <w:p w14:paraId="51EED022" w14:textId="3FC4FAA4" w:rsidR="00667CD5" w:rsidRDefault="001E19CE" w:rsidP="00E46A9E">
      <w:r w:rsidRPr="00FC48AD">
        <w:t>P</w:t>
      </w:r>
      <w:r w:rsidR="00667CD5" w:rsidRPr="00FC48AD">
        <w:t>hotos</w:t>
      </w:r>
      <w:r w:rsidR="007B25EA">
        <w:t xml:space="preserve"> below</w:t>
      </w:r>
      <w:r w:rsidR="00F30081">
        <w:t xml:space="preserve"> and attached to the email.</w:t>
      </w:r>
    </w:p>
    <w:p w14:paraId="41A67E38" w14:textId="176BDB1D" w:rsidR="001E19CE" w:rsidRDefault="0002033B" w:rsidP="00E46A9E">
      <w:r>
        <w:rPr>
          <w:noProof/>
        </w:rPr>
        <w:drawing>
          <wp:inline distT="0" distB="0" distL="0" distR="0" wp14:anchorId="011E855E" wp14:editId="115B122F">
            <wp:extent cx="3522552" cy="2733040"/>
            <wp:effectExtent l="0" t="0" r="1905" b="0"/>
            <wp:docPr id="746669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0170" cy="2762227"/>
                    </a:xfrm>
                    <a:prstGeom prst="rect">
                      <a:avLst/>
                    </a:prstGeom>
                    <a:noFill/>
                    <a:ln>
                      <a:noFill/>
                    </a:ln>
                  </pic:spPr>
                </pic:pic>
              </a:graphicData>
            </a:graphic>
          </wp:inline>
        </w:drawing>
      </w:r>
    </w:p>
    <w:p w14:paraId="73D852AF" w14:textId="2817E039" w:rsidR="006B4735" w:rsidRDefault="006B5304" w:rsidP="00E46A9E">
      <w:r>
        <w:t xml:space="preserve">(Above) Left, </w:t>
      </w:r>
      <w:r w:rsidR="00EA4968">
        <w:t xml:space="preserve">Andy with </w:t>
      </w:r>
      <w:r>
        <w:t xml:space="preserve">the new </w:t>
      </w:r>
      <w:r w:rsidR="0072722F" w:rsidRPr="0072722F">
        <w:t>battery-powered, high-reach hedge trimmer</w:t>
      </w:r>
      <w:r w:rsidR="0072722F">
        <w:t xml:space="preserve"> and, right, the </w:t>
      </w:r>
      <w:r w:rsidR="004C4456">
        <w:t>shorter hedge trimmer.</w:t>
      </w:r>
    </w:p>
    <w:p w14:paraId="216844DF" w14:textId="05D4E108" w:rsidR="006B4735" w:rsidRDefault="006B4735" w:rsidP="00E46A9E">
      <w:r>
        <w:rPr>
          <w:noProof/>
        </w:rPr>
        <w:drawing>
          <wp:inline distT="0" distB="0" distL="0" distR="0" wp14:anchorId="506192B7" wp14:editId="59970301">
            <wp:extent cx="3081638" cy="2311400"/>
            <wp:effectExtent l="0" t="0" r="5080" b="0"/>
            <wp:docPr id="1168602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3451" cy="2320261"/>
                    </a:xfrm>
                    <a:prstGeom prst="rect">
                      <a:avLst/>
                    </a:prstGeom>
                    <a:noFill/>
                    <a:ln>
                      <a:noFill/>
                    </a:ln>
                  </pic:spPr>
                </pic:pic>
              </a:graphicData>
            </a:graphic>
          </wp:inline>
        </w:drawing>
      </w:r>
    </w:p>
    <w:p w14:paraId="33AFE6A5" w14:textId="31E002ED" w:rsidR="004C4456" w:rsidRDefault="004C4456" w:rsidP="00E46A9E">
      <w:r>
        <w:t>An example</w:t>
      </w:r>
      <w:r w:rsidR="003D3894">
        <w:t xml:space="preserve"> of the overgrowth from the top and sides of </w:t>
      </w:r>
      <w:r w:rsidR="004F4C5D">
        <w:t>the bridleway Penn Lane.</w:t>
      </w:r>
    </w:p>
    <w:p w14:paraId="2E5A0CFD" w14:textId="77777777" w:rsidR="004F4C5D" w:rsidRDefault="004F4C5D" w:rsidP="00E46A9E"/>
    <w:p w14:paraId="543692CF" w14:textId="20C75724" w:rsidR="004F4C5D" w:rsidRDefault="00DD12CB" w:rsidP="00E46A9E">
      <w:r>
        <w:rPr>
          <w:noProof/>
        </w:rPr>
        <w:lastRenderedPageBreak/>
        <w:drawing>
          <wp:inline distT="0" distB="0" distL="0" distR="0" wp14:anchorId="263C7A6F" wp14:editId="5046CD8B">
            <wp:extent cx="3398520" cy="3485662"/>
            <wp:effectExtent l="0" t="0" r="0" b="635"/>
            <wp:docPr id="1637163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1946" cy="3489176"/>
                    </a:xfrm>
                    <a:prstGeom prst="rect">
                      <a:avLst/>
                    </a:prstGeom>
                    <a:noFill/>
                    <a:ln>
                      <a:noFill/>
                    </a:ln>
                  </pic:spPr>
                </pic:pic>
              </a:graphicData>
            </a:graphic>
          </wp:inline>
        </w:drawing>
      </w:r>
    </w:p>
    <w:p w14:paraId="577CCB05" w14:textId="6A4ABD23" w:rsidR="00DD12CB" w:rsidRDefault="00DD12CB" w:rsidP="00E46A9E">
      <w:r>
        <w:t>Pat pointing out one of the issues ahead.</w:t>
      </w:r>
    </w:p>
    <w:p w14:paraId="5029D45C" w14:textId="77777777" w:rsidR="00EA4968" w:rsidRDefault="00EA4968" w:rsidP="00E46A9E"/>
    <w:p w14:paraId="6731BCEC" w14:textId="5C9B3287" w:rsidR="00EA4968" w:rsidRDefault="00EA4968" w:rsidP="00E46A9E">
      <w:r>
        <w:rPr>
          <w:noProof/>
        </w:rPr>
        <w:drawing>
          <wp:inline distT="0" distB="0" distL="0" distR="0" wp14:anchorId="02F8247B" wp14:editId="1A825E13">
            <wp:extent cx="2030767" cy="3489960"/>
            <wp:effectExtent l="0" t="0" r="7620" b="0"/>
            <wp:docPr id="1795559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1147" cy="3507799"/>
                    </a:xfrm>
                    <a:prstGeom prst="rect">
                      <a:avLst/>
                    </a:prstGeom>
                    <a:noFill/>
                    <a:ln>
                      <a:noFill/>
                    </a:ln>
                  </pic:spPr>
                </pic:pic>
              </a:graphicData>
            </a:graphic>
          </wp:inline>
        </w:drawing>
      </w:r>
    </w:p>
    <w:p w14:paraId="59E98003" w14:textId="39BA0E9A" w:rsidR="00EA4968" w:rsidRDefault="00EA4968" w:rsidP="00E46A9E">
      <w:r>
        <w:t xml:space="preserve">Trevor, showing </w:t>
      </w:r>
      <w:r w:rsidR="00C315D0">
        <w:t>the high reach of the new hedge trimmer</w:t>
      </w:r>
      <w:r w:rsidR="002C580F">
        <w:t xml:space="preserve">, excellent for removing vegetation that would be in the way of </w:t>
      </w:r>
      <w:r w:rsidR="002737F0">
        <w:t>horse riders and cyclists.</w:t>
      </w:r>
    </w:p>
    <w:p w14:paraId="6A365134" w14:textId="77777777" w:rsidR="002737F0" w:rsidRDefault="002737F0" w:rsidP="00E46A9E"/>
    <w:p w14:paraId="7227C56F" w14:textId="3E8F7AC9" w:rsidR="002737F0" w:rsidRDefault="002610AF" w:rsidP="00E46A9E">
      <w:r>
        <w:rPr>
          <w:noProof/>
        </w:rPr>
        <w:lastRenderedPageBreak/>
        <w:drawing>
          <wp:inline distT="0" distB="0" distL="0" distR="0" wp14:anchorId="442F2594" wp14:editId="07BDE18C">
            <wp:extent cx="2375616" cy="4018280"/>
            <wp:effectExtent l="0" t="0" r="5715" b="1270"/>
            <wp:docPr id="1320813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433" cy="4031503"/>
                    </a:xfrm>
                    <a:prstGeom prst="rect">
                      <a:avLst/>
                    </a:prstGeom>
                    <a:noFill/>
                    <a:ln>
                      <a:noFill/>
                    </a:ln>
                  </pic:spPr>
                </pic:pic>
              </a:graphicData>
            </a:graphic>
          </wp:inline>
        </w:drawing>
      </w:r>
    </w:p>
    <w:p w14:paraId="2322C3CA" w14:textId="3CCE1352" w:rsidR="002610AF" w:rsidRDefault="00C7660D" w:rsidP="00E46A9E">
      <w:r>
        <w:t>Showing the much-improved width of this section of the bridleway.</w:t>
      </w:r>
    </w:p>
    <w:sectPr w:rsidR="002610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66C"/>
    <w:rsid w:val="0002033B"/>
    <w:rsid w:val="000268CA"/>
    <w:rsid w:val="00043330"/>
    <w:rsid w:val="00060031"/>
    <w:rsid w:val="00083DB7"/>
    <w:rsid w:val="00084E0A"/>
    <w:rsid w:val="00086759"/>
    <w:rsid w:val="00097526"/>
    <w:rsid w:val="000B3EA4"/>
    <w:rsid w:val="000B4F8D"/>
    <w:rsid w:val="000E4C95"/>
    <w:rsid w:val="001130E3"/>
    <w:rsid w:val="00113F07"/>
    <w:rsid w:val="001724F4"/>
    <w:rsid w:val="00191659"/>
    <w:rsid w:val="001E19CE"/>
    <w:rsid w:val="002610AF"/>
    <w:rsid w:val="00264FFD"/>
    <w:rsid w:val="002737F0"/>
    <w:rsid w:val="00291C05"/>
    <w:rsid w:val="002B46E6"/>
    <w:rsid w:val="002C580F"/>
    <w:rsid w:val="002F7A67"/>
    <w:rsid w:val="00325B53"/>
    <w:rsid w:val="00372326"/>
    <w:rsid w:val="003B066C"/>
    <w:rsid w:val="003D3894"/>
    <w:rsid w:val="003E5957"/>
    <w:rsid w:val="00432B0E"/>
    <w:rsid w:val="00435992"/>
    <w:rsid w:val="00441292"/>
    <w:rsid w:val="004613E3"/>
    <w:rsid w:val="004C4456"/>
    <w:rsid w:val="004D0140"/>
    <w:rsid w:val="004F4C5D"/>
    <w:rsid w:val="004F67D9"/>
    <w:rsid w:val="00520026"/>
    <w:rsid w:val="0055559F"/>
    <w:rsid w:val="005856A4"/>
    <w:rsid w:val="005975CB"/>
    <w:rsid w:val="005A534D"/>
    <w:rsid w:val="005C09AC"/>
    <w:rsid w:val="005E6E56"/>
    <w:rsid w:val="005E6FF8"/>
    <w:rsid w:val="005F63FE"/>
    <w:rsid w:val="0060407B"/>
    <w:rsid w:val="006046DF"/>
    <w:rsid w:val="0063218B"/>
    <w:rsid w:val="00661CDA"/>
    <w:rsid w:val="00667CD5"/>
    <w:rsid w:val="00671062"/>
    <w:rsid w:val="006B4735"/>
    <w:rsid w:val="006B5304"/>
    <w:rsid w:val="006F766D"/>
    <w:rsid w:val="0072722F"/>
    <w:rsid w:val="00754A8F"/>
    <w:rsid w:val="007B162E"/>
    <w:rsid w:val="007B25EA"/>
    <w:rsid w:val="007E7710"/>
    <w:rsid w:val="007F7EEE"/>
    <w:rsid w:val="00813200"/>
    <w:rsid w:val="008245C6"/>
    <w:rsid w:val="00824D3E"/>
    <w:rsid w:val="00856865"/>
    <w:rsid w:val="008C4B30"/>
    <w:rsid w:val="008D3E18"/>
    <w:rsid w:val="008F360E"/>
    <w:rsid w:val="009018C4"/>
    <w:rsid w:val="00920AF0"/>
    <w:rsid w:val="009A08F3"/>
    <w:rsid w:val="009A51D5"/>
    <w:rsid w:val="009B0CC8"/>
    <w:rsid w:val="00A02213"/>
    <w:rsid w:val="00A02942"/>
    <w:rsid w:val="00A12EEF"/>
    <w:rsid w:val="00A441F3"/>
    <w:rsid w:val="00A71547"/>
    <w:rsid w:val="00A800CC"/>
    <w:rsid w:val="00A92E79"/>
    <w:rsid w:val="00AE6E24"/>
    <w:rsid w:val="00B05A31"/>
    <w:rsid w:val="00B10059"/>
    <w:rsid w:val="00B14878"/>
    <w:rsid w:val="00B2471A"/>
    <w:rsid w:val="00B67F85"/>
    <w:rsid w:val="00B72E74"/>
    <w:rsid w:val="00BE5AC2"/>
    <w:rsid w:val="00BF5C60"/>
    <w:rsid w:val="00C1018C"/>
    <w:rsid w:val="00C219C7"/>
    <w:rsid w:val="00C226A3"/>
    <w:rsid w:val="00C315D0"/>
    <w:rsid w:val="00C505F5"/>
    <w:rsid w:val="00C62E03"/>
    <w:rsid w:val="00C712D1"/>
    <w:rsid w:val="00C7413B"/>
    <w:rsid w:val="00C7660D"/>
    <w:rsid w:val="00C826CB"/>
    <w:rsid w:val="00CB38DA"/>
    <w:rsid w:val="00CD1EED"/>
    <w:rsid w:val="00CE54A3"/>
    <w:rsid w:val="00D21A6E"/>
    <w:rsid w:val="00D32CC4"/>
    <w:rsid w:val="00D5377B"/>
    <w:rsid w:val="00D8053C"/>
    <w:rsid w:val="00D90945"/>
    <w:rsid w:val="00DB6005"/>
    <w:rsid w:val="00DC1B20"/>
    <w:rsid w:val="00DC4255"/>
    <w:rsid w:val="00DD12CB"/>
    <w:rsid w:val="00DF6076"/>
    <w:rsid w:val="00E10601"/>
    <w:rsid w:val="00E20818"/>
    <w:rsid w:val="00E45B4C"/>
    <w:rsid w:val="00E46A9E"/>
    <w:rsid w:val="00E75B41"/>
    <w:rsid w:val="00E9406D"/>
    <w:rsid w:val="00EA4968"/>
    <w:rsid w:val="00EB28D3"/>
    <w:rsid w:val="00EB3122"/>
    <w:rsid w:val="00EC32FB"/>
    <w:rsid w:val="00EE091F"/>
    <w:rsid w:val="00EE6097"/>
    <w:rsid w:val="00EF2DE7"/>
    <w:rsid w:val="00F00F76"/>
    <w:rsid w:val="00F04D72"/>
    <w:rsid w:val="00F30081"/>
    <w:rsid w:val="00F323FE"/>
    <w:rsid w:val="00F56E02"/>
    <w:rsid w:val="00FC48AD"/>
    <w:rsid w:val="00FC612B"/>
    <w:rsid w:val="00FD4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39C5D"/>
  <w15:chartTrackingRefBased/>
  <w15:docId w15:val="{3A9D140E-DF3D-43DA-BF8C-8D84D0691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06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06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06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6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06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06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06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06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06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6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06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06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06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06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06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06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06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066C"/>
    <w:rPr>
      <w:rFonts w:eastAsiaTheme="majorEastAsia" w:cstheme="majorBidi"/>
      <w:color w:val="272727" w:themeColor="text1" w:themeTint="D8"/>
    </w:rPr>
  </w:style>
  <w:style w:type="paragraph" w:styleId="Title">
    <w:name w:val="Title"/>
    <w:basedOn w:val="Normal"/>
    <w:next w:val="Normal"/>
    <w:link w:val="TitleChar"/>
    <w:uiPriority w:val="10"/>
    <w:qFormat/>
    <w:rsid w:val="003B06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06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06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06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066C"/>
    <w:pPr>
      <w:spacing w:before="160"/>
      <w:jc w:val="center"/>
    </w:pPr>
    <w:rPr>
      <w:i/>
      <w:iCs/>
      <w:color w:val="404040" w:themeColor="text1" w:themeTint="BF"/>
    </w:rPr>
  </w:style>
  <w:style w:type="character" w:customStyle="1" w:styleId="QuoteChar">
    <w:name w:val="Quote Char"/>
    <w:basedOn w:val="DefaultParagraphFont"/>
    <w:link w:val="Quote"/>
    <w:uiPriority w:val="29"/>
    <w:rsid w:val="003B066C"/>
    <w:rPr>
      <w:i/>
      <w:iCs/>
      <w:color w:val="404040" w:themeColor="text1" w:themeTint="BF"/>
    </w:rPr>
  </w:style>
  <w:style w:type="paragraph" w:styleId="ListParagraph">
    <w:name w:val="List Paragraph"/>
    <w:basedOn w:val="Normal"/>
    <w:uiPriority w:val="34"/>
    <w:qFormat/>
    <w:rsid w:val="003B066C"/>
    <w:pPr>
      <w:ind w:left="720"/>
      <w:contextualSpacing/>
    </w:pPr>
  </w:style>
  <w:style w:type="character" w:styleId="IntenseEmphasis">
    <w:name w:val="Intense Emphasis"/>
    <w:basedOn w:val="DefaultParagraphFont"/>
    <w:uiPriority w:val="21"/>
    <w:qFormat/>
    <w:rsid w:val="003B066C"/>
    <w:rPr>
      <w:i/>
      <w:iCs/>
      <w:color w:val="0F4761" w:themeColor="accent1" w:themeShade="BF"/>
    </w:rPr>
  </w:style>
  <w:style w:type="paragraph" w:styleId="IntenseQuote">
    <w:name w:val="Intense Quote"/>
    <w:basedOn w:val="Normal"/>
    <w:next w:val="Normal"/>
    <w:link w:val="IntenseQuoteChar"/>
    <w:uiPriority w:val="30"/>
    <w:qFormat/>
    <w:rsid w:val="003B06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066C"/>
    <w:rPr>
      <w:i/>
      <w:iCs/>
      <w:color w:val="0F4761" w:themeColor="accent1" w:themeShade="BF"/>
    </w:rPr>
  </w:style>
  <w:style w:type="character" w:styleId="IntenseReference">
    <w:name w:val="Intense Reference"/>
    <w:basedOn w:val="DefaultParagraphFont"/>
    <w:uiPriority w:val="32"/>
    <w:qFormat/>
    <w:rsid w:val="003B066C"/>
    <w:rPr>
      <w:b/>
      <w:bCs/>
      <w:smallCaps/>
      <w:color w:val="0F4761" w:themeColor="accent1" w:themeShade="BF"/>
      <w:spacing w:val="5"/>
    </w:rPr>
  </w:style>
  <w:style w:type="character" w:styleId="Hyperlink">
    <w:name w:val="Hyperlink"/>
    <w:basedOn w:val="DefaultParagraphFont"/>
    <w:uiPriority w:val="99"/>
    <w:unhideWhenUsed/>
    <w:rsid w:val="009A08F3"/>
    <w:rPr>
      <w:color w:val="467886" w:themeColor="hyperlink"/>
      <w:u w:val="single"/>
    </w:rPr>
  </w:style>
  <w:style w:type="character" w:styleId="UnresolvedMention">
    <w:name w:val="Unresolved Mention"/>
    <w:basedOn w:val="DefaultParagraphFont"/>
    <w:uiPriority w:val="99"/>
    <w:semiHidden/>
    <w:unhideWhenUsed/>
    <w:rsid w:val="009A0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hyperlink" Target="mailto:clerk@sunningwell-pc.gov.uk" TargetMode="Externa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9fcd5a-9033-4337-8999-3024aa4e4103">
      <Terms xmlns="http://schemas.microsoft.com/office/infopath/2007/PartnerControls"/>
    </lcf76f155ced4ddcb4097134ff3c332f>
    <TaxCatchAll xmlns="f943150d-b2b8-4b14-8e15-0b5e58db651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E93D9AA9F1CD43A1CD4FB892B2E3F5" ma:contentTypeVersion="13" ma:contentTypeDescription="Create a new document." ma:contentTypeScope="" ma:versionID="cb03adfec88c50341e43d4f7b803b170">
  <xsd:schema xmlns:xsd="http://www.w3.org/2001/XMLSchema" xmlns:xs="http://www.w3.org/2001/XMLSchema" xmlns:p="http://schemas.microsoft.com/office/2006/metadata/properties" xmlns:ns2="ce9fcd5a-9033-4337-8999-3024aa4e4103" xmlns:ns3="f943150d-b2b8-4b14-8e15-0b5e58db651b" targetNamespace="http://schemas.microsoft.com/office/2006/metadata/properties" ma:root="true" ma:fieldsID="453548ee3eb482ec6d25db1176abd5e3" ns2:_="" ns3:_="">
    <xsd:import namespace="ce9fcd5a-9033-4337-8999-3024aa4e4103"/>
    <xsd:import namespace="f943150d-b2b8-4b14-8e15-0b5e58db65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9fcd5a-9033-4337-8999-3024aa4e4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3b266f-bfd7-49c8-8c7f-80f1522e3859"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3150d-b2b8-4b14-8e15-0b5e58db651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1eef042-5ea2-4a14-97fc-6e4e44336781}" ma:internalName="TaxCatchAll" ma:showField="CatchAllData" ma:web="f943150d-b2b8-4b14-8e15-0b5e58db65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52A189-E51F-4E3A-B12B-6F1A3A7D50E3}">
  <ds:schemaRefs>
    <ds:schemaRef ds:uri="http://schemas.microsoft.com/office/2006/metadata/properties"/>
    <ds:schemaRef ds:uri="http://schemas.microsoft.com/office/infopath/2007/PartnerControls"/>
    <ds:schemaRef ds:uri="ce9fcd5a-9033-4337-8999-3024aa4e4103"/>
    <ds:schemaRef ds:uri="f943150d-b2b8-4b14-8e15-0b5e58db651b"/>
  </ds:schemaRefs>
</ds:datastoreItem>
</file>

<file path=customXml/itemProps2.xml><?xml version="1.0" encoding="utf-8"?>
<ds:datastoreItem xmlns:ds="http://schemas.openxmlformats.org/officeDocument/2006/customXml" ds:itemID="{A30CA93C-0723-4031-B4EB-C258DEAE809B}">
  <ds:schemaRefs>
    <ds:schemaRef ds:uri="http://schemas.microsoft.com/sharepoint/v3/contenttype/forms"/>
  </ds:schemaRefs>
</ds:datastoreItem>
</file>

<file path=customXml/itemProps3.xml><?xml version="1.0" encoding="utf-8"?>
<ds:datastoreItem xmlns:ds="http://schemas.openxmlformats.org/officeDocument/2006/customXml" ds:itemID="{6031BF9F-EEA5-417E-9552-6E79DD91F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9fcd5a-9033-4337-8999-3024aa4e4103"/>
    <ds:schemaRef ds:uri="f943150d-b2b8-4b14-8e15-0b5e58db6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382</Words>
  <Characters>2180</Characters>
  <Application>Microsoft Office Word</Application>
  <DocSecurity>0</DocSecurity>
  <Lines>18</Lines>
  <Paragraphs>5</Paragraphs>
  <ScaleCrop>false</ScaleCrop>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Cavanagh</dc:creator>
  <cp:keywords/>
  <dc:description/>
  <cp:lastModifiedBy>Dave Cavanagh</cp:lastModifiedBy>
  <cp:revision>8</cp:revision>
  <dcterms:created xsi:type="dcterms:W3CDTF">2026-06-20T13:42:00Z</dcterms:created>
  <dcterms:modified xsi:type="dcterms:W3CDTF">2026-06-20T13:46:00Z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0x010100AEE93D9AA9F1CD43A1CD4FB892B2E3F5</vt:lpwstr>
  </property>
</Properties>
</file>